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5C2D91"/>
          <w:sz w:val="32"/>
        </w:rPr>
        <w:t>itsAnnamarie</w:t>
      </w:r>
    </w:p>
    <w:p>
      <w:pPr>
        <w:jc w:val="center"/>
      </w:pPr>
      <w:r>
        <w:rPr>
          <w:b/>
          <w:color w:val="282828"/>
          <w:sz w:val="42"/>
        </w:rPr>
        <w:t>Professional Bio</w:t>
      </w:r>
    </w:p>
    <w:p>
      <w:pPr>
        <w:jc w:val="center"/>
      </w:pPr>
      <w:r>
        <w:rPr>
          <w:b/>
          <w:color w:val="B08930"/>
          <w:sz w:val="20"/>
        </w:rPr>
        <w:t>AUTHOR • SPEAKER • ADVOCATE</w:t>
      </w:r>
    </w:p>
    <w:p>
      <w:pPr>
        <w:spacing w:before="80" w:after="40"/>
      </w:pPr>
      <w:r>
        <w:rPr>
          <w:b/>
          <w:color w:val="5C2D91"/>
          <w:sz w:val="20"/>
        </w:rPr>
        <w:t>WHO SHE IS</w:t>
      </w:r>
    </w:p>
    <w:p>
      <w:pPr>
        <w:spacing w:after="40" w:before="0"/>
      </w:pPr>
      <w:r>
        <w:rPr>
          <w:sz w:val="19"/>
        </w:rPr>
        <w:t>Annamarie Harris is an author, speaker, and advocate known for telling the truth about where she has been and what it took to rebuild. Her work brings together personal storytelling, children’s literature, peer support, and community advocacy.</w:t>
      </w:r>
    </w:p>
    <w:p>
      <w:pPr>
        <w:spacing w:before="80" w:after="40"/>
      </w:pPr>
      <w:r>
        <w:rPr>
          <w:b/>
          <w:color w:val="5C2D91"/>
          <w:sz w:val="20"/>
        </w:rPr>
        <w:t>WHY SHE HAS AUTHORITY</w:t>
      </w:r>
    </w:p>
    <w:p>
      <w:pPr>
        <w:spacing w:after="40" w:before="0"/>
      </w:pPr>
      <w:r>
        <w:rPr>
          <w:sz w:val="19"/>
        </w:rPr>
        <w:t>Her perspective was earned through decades marked by addiction, homelessness, incarceration, personal loss, recovery, and the long process of rebuilding her life. Rather than speaking about adversity from a distance, Annamarie speaks from experience—and from the practical lessons that came with surviving it, changing it, and moving forward.</w:t>
      </w:r>
    </w:p>
    <w:p>
      <w:pPr>
        <w:spacing w:before="80" w:after="40"/>
      </w:pPr>
      <w:r>
        <w:rPr>
          <w:b/>
          <w:color w:val="5C2D91"/>
          <w:sz w:val="20"/>
        </w:rPr>
        <w:t>WHAT SHE DOES</w:t>
      </w:r>
    </w:p>
    <w:p>
      <w:pPr>
        <w:spacing w:after="40" w:before="0"/>
      </w:pPr>
      <w:r>
        <w:rPr>
          <w:sz w:val="19"/>
        </w:rPr>
        <w:t>Today, she writes children’s books, speaks to community and professional audiences, works in peer support, and advocates for people affected by homelessness, addiction, and major life transitions. Her children’s books use imagination and memorable characters to explore individuality, kindness, acceptance, resilience, and belonging.</w:t>
      </w:r>
    </w:p>
    <w:p>
      <w:pPr>
        <w:spacing w:before="80" w:after="40"/>
      </w:pPr>
      <w:r>
        <w:rPr>
          <w:b/>
          <w:color w:val="5C2D91"/>
          <w:sz w:val="20"/>
        </w:rPr>
        <w:t>WHO SHE HELPS</w:t>
      </w:r>
    </w:p>
    <w:p>
      <w:pPr>
        <w:spacing w:after="40" w:before="0"/>
      </w:pPr>
      <w:r>
        <w:rPr>
          <w:sz w:val="19"/>
        </w:rPr>
        <w:t>Annamarie’s work is especially meaningful for people who are rebuilding after difficult chapters, as well as the organizations, families, and communities that serve them. Her speaking style is personal, candid, warm, and often humorous—connecting lived reality with practical encouragement.</w:t>
      </w:r>
    </w:p>
    <w:p>
      <w:pPr>
        <w:spacing w:before="80" w:after="40"/>
      </w:pPr>
      <w:r>
        <w:rPr>
          <w:b/>
          <w:color w:val="5C2D91"/>
          <w:sz w:val="20"/>
        </w:rPr>
        <w:t>WHAT SHE BELIEVES</w:t>
      </w:r>
    </w:p>
    <w:p>
      <w:pPr>
        <w:spacing w:after="40" w:before="0"/>
      </w:pPr>
      <w:r>
        <w:rPr>
          <w:sz w:val="19"/>
        </w:rPr>
        <w:t>At the center of her work is a belief in human dignity and the possibility of a second chance. She does not present change as easy or inspirational in the abstract; she presents it as something people can choose, work for, and build one decision at a time.</w:t>
      </w:r>
    </w:p>
    <w:p>
      <w:pPr>
        <w:pBdr>
          <w:bottom w:val="single" w:sz="10" w:space="6" w:color="B08930"/>
        </w:pBdr>
        <w:spacing w:before="80" w:after="40"/>
      </w:pPr>
      <w:r>
        <w:rPr>
          <w:b/>
          <w:color w:val="5C2D91"/>
          <w:sz w:val="20"/>
        </w:rPr>
        <w:t>CONTACT &amp; BOOKING</w:t>
      </w:r>
    </w:p>
    <w:p>
      <w:pPr>
        <w:spacing w:after="40" w:before="0"/>
      </w:pPr>
      <w:r>
        <w:rPr>
          <w:b/>
          <w:sz w:val="19"/>
        </w:rPr>
        <w:t xml:space="preserve">Website: </w:t>
      </w:r>
      <w:r>
        <w:rPr>
          <w:sz w:val="19"/>
        </w:rPr>
        <w:t>itsAnnamarie.com</w:t>
      </w:r>
    </w:p>
    <w:p>
      <w:pPr>
        <w:spacing w:after="40" w:before="0"/>
      </w:pPr>
      <w:r>
        <w:rPr>
          <w:b/>
          <w:sz w:val="19"/>
        </w:rPr>
        <w:t xml:space="preserve">Email: </w:t>
      </w:r>
      <w:r>
        <w:rPr>
          <w:sz w:val="19"/>
        </w:rPr>
        <w:t>info@itsannamarie.com</w:t>
      </w:r>
    </w:p>
    <w:p>
      <w:pPr>
        <w:spacing w:after="40" w:before="0"/>
      </w:pPr>
      <w:r>
        <w:rPr>
          <w:b/>
          <w:sz w:val="19"/>
        </w:rPr>
        <w:t xml:space="preserve">YouTube: </w:t>
      </w:r>
      <w:r>
        <w:rPr>
          <w:sz w:val="19"/>
        </w:rPr>
        <w:t>@itsAnnamariebooks</w:t>
      </w:r>
    </w:p>
    <w:p>
      <w:pPr>
        <w:spacing w:after="40" w:before="0"/>
      </w:pPr>
      <w:r>
        <w:rPr>
          <w:b/>
          <w:sz w:val="19"/>
        </w:rPr>
        <w:t xml:space="preserve">Instagram: </w:t>
      </w:r>
      <w:r>
        <w:rPr>
          <w:sz w:val="19"/>
        </w:rPr>
        <w:t>@itsannamariebooks</w:t>
      </w:r>
    </w:p>
    <w:p>
      <w:pPr>
        <w:spacing w:after="40" w:before="0"/>
      </w:pPr>
      <w:r>
        <w:rPr>
          <w:b/>
          <w:sz w:val="19"/>
        </w:rPr>
        <w:t xml:space="preserve">Facebook: </w:t>
      </w:r>
      <w:r>
        <w:rPr>
          <w:sz w:val="19"/>
        </w:rPr>
        <w:t>itsAnnamarie</w:t>
      </w:r>
    </w:p>
    <w:p>
      <w:pPr>
        <w:spacing w:before="0" w:after="40"/>
      </w:pPr>
      <w:r>
        <w:rPr>
          <w:b/>
          <w:sz w:val="19"/>
        </w:rPr>
        <w:t xml:space="preserve">Available for: </w:t>
      </w:r>
      <w:r>
        <w:rPr>
          <w:sz w:val="19"/>
        </w:rPr>
        <w:t>Motivational Speaking • Podcast Interviews • Media Appearances • Author Events • Community Partnerships</w:t>
      </w:r>
    </w:p>
    <w:p>
      <w:pPr>
        <w:spacing w:before="0" w:after="40"/>
        <w:jc w:val="center"/>
      </w:pPr>
      <w:r>
        <w:rPr>
          <w:b/>
          <w:i/>
          <w:color w:val="5C2D91"/>
          <w:sz w:val="19"/>
        </w:rPr>
        <w:t>“It is what it is… and it’s Annamarie.”</w:t>
      </w:r>
    </w:p>
    <w:sectPr w:rsidR="00FC693F" w:rsidRPr="0006063C" w:rsidSect="00034616">
      <w:pgSz w:w="12240" w:h="15840"/>
      <w:pgMar w:top="691" w:right="1152" w:bottom="691"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8282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